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Default="00994575" w:rsidP="00994575">
      <w:pPr>
        <w:pStyle w:val="Zhlav"/>
      </w:pPr>
      <w:r w:rsidRPr="00994575">
        <w:rPr>
          <w:rFonts w:ascii="Arial" w:hAnsi="Arial" w:cs="Arial"/>
          <w:b/>
          <w:sz w:val="20"/>
          <w:szCs w:val="20"/>
        </w:rPr>
        <w:t>1</w:t>
      </w:r>
      <w:r w:rsidR="005D197F">
        <w:rPr>
          <w:rFonts w:ascii="Arial" w:hAnsi="Arial" w:cs="Arial"/>
          <w:b/>
          <w:sz w:val="20"/>
          <w:szCs w:val="20"/>
        </w:rPr>
        <w:t>75</w:t>
      </w:r>
      <w:r w:rsidRPr="00994575">
        <w:rPr>
          <w:rFonts w:ascii="Arial" w:hAnsi="Arial" w:cs="Arial"/>
          <w:b/>
          <w:sz w:val="20"/>
          <w:szCs w:val="20"/>
        </w:rPr>
        <w:t>/13/OCN s názvem „</w:t>
      </w:r>
      <w:r>
        <w:rPr>
          <w:rFonts w:ascii="Arial" w:hAnsi="Arial" w:cs="Arial"/>
          <w:b/>
          <w:sz w:val="20"/>
          <w:szCs w:val="20"/>
          <w:u w:val="single"/>
        </w:rPr>
        <w:t xml:space="preserve">Rekonstrukce katodové ochrany produktovodů – SKAO </w:t>
      </w:r>
      <w:r w:rsidR="005D197F">
        <w:rPr>
          <w:rFonts w:ascii="Arial" w:hAnsi="Arial" w:cs="Arial"/>
          <w:b/>
          <w:sz w:val="20"/>
          <w:szCs w:val="20"/>
          <w:u w:val="single"/>
        </w:rPr>
        <w:t>Zlosyň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“</w:t>
      </w: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EA" w:rsidRDefault="003A78EA" w:rsidP="00A84AC3">
      <w:pPr>
        <w:spacing w:after="0" w:line="240" w:lineRule="auto"/>
      </w:pPr>
      <w:r>
        <w:separator/>
      </w:r>
    </w:p>
  </w:endnote>
  <w:endnote w:type="continuationSeparator" w:id="0">
    <w:p w:rsidR="003A78EA" w:rsidRDefault="003A78EA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EA" w:rsidRDefault="003A78EA" w:rsidP="00A84AC3">
      <w:pPr>
        <w:spacing w:after="0" w:line="240" w:lineRule="auto"/>
      </w:pPr>
      <w:r>
        <w:separator/>
      </w:r>
    </w:p>
  </w:footnote>
  <w:footnote w:type="continuationSeparator" w:id="0">
    <w:p w:rsidR="003A78EA" w:rsidRDefault="003A78EA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75" w:rsidRDefault="00994575" w:rsidP="00994575">
    <w:pPr>
      <w:pStyle w:val="Zhlav"/>
    </w:pPr>
    <w:r>
      <w:rPr>
        <w:rFonts w:ascii="Arial" w:hAnsi="Arial" w:cs="Arial"/>
        <w:sz w:val="20"/>
        <w:szCs w:val="20"/>
      </w:rPr>
      <w:t>Příloha č. 10 k zakázce č. 1</w:t>
    </w:r>
    <w:r w:rsidR="005D197F">
      <w:rPr>
        <w:rFonts w:ascii="Arial" w:hAnsi="Arial" w:cs="Arial"/>
        <w:sz w:val="20"/>
        <w:szCs w:val="20"/>
      </w:rPr>
      <w:t>75</w:t>
    </w:r>
    <w:r>
      <w:rPr>
        <w:rFonts w:ascii="Arial" w:hAnsi="Arial" w:cs="Arial"/>
        <w:sz w:val="20"/>
        <w:szCs w:val="20"/>
      </w:rPr>
      <w:t>/14/OCN s názvem „</w:t>
    </w:r>
    <w:r>
      <w:rPr>
        <w:rFonts w:ascii="Arial" w:hAnsi="Arial" w:cs="Arial"/>
        <w:b/>
        <w:sz w:val="20"/>
        <w:szCs w:val="20"/>
        <w:u w:val="single"/>
      </w:rPr>
      <w:t xml:space="preserve">Rekonstrukce katodové ochrany produktovodů – SKAO </w:t>
    </w:r>
    <w:r w:rsidR="005D197F">
      <w:rPr>
        <w:rFonts w:ascii="Arial" w:hAnsi="Arial" w:cs="Arial"/>
        <w:b/>
        <w:sz w:val="20"/>
        <w:szCs w:val="20"/>
        <w:u w:val="single"/>
      </w:rPr>
      <w:t>Zlosyň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D9E"/>
    <w:rsid w:val="00067FB1"/>
    <w:rsid w:val="0008786A"/>
    <w:rsid w:val="000C3987"/>
    <w:rsid w:val="00150376"/>
    <w:rsid w:val="0016073D"/>
    <w:rsid w:val="00191B51"/>
    <w:rsid w:val="001932CD"/>
    <w:rsid w:val="001A2FA6"/>
    <w:rsid w:val="001D316D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5D197F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97047"/>
    <w:rsid w:val="00BC2619"/>
    <w:rsid w:val="00C0110C"/>
    <w:rsid w:val="00C01A76"/>
    <w:rsid w:val="00C56F5F"/>
    <w:rsid w:val="00CD7099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2014-06-17T13:09:00Z</cp:lastPrinted>
  <dcterms:created xsi:type="dcterms:W3CDTF">2014-08-20T13:27:00Z</dcterms:created>
  <dcterms:modified xsi:type="dcterms:W3CDTF">2014-08-20T13:33:00Z</dcterms:modified>
</cp:coreProperties>
</file>